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4499C" w14:textId="77777777"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703E91">
      <w:pPr>
        <w:suppressAutoHyphens/>
        <w:spacing w:after="0" w:line="240" w:lineRule="auto"/>
        <w:jc w:val="center"/>
        <w:rPr>
          <w:rFonts w:asciiTheme="minorHAnsi" w:eastAsia="Times New Roman" w:hAnsiTheme="minorHAnsi" w:cstheme="minorHAnsi"/>
          <w:b/>
          <w:color w:val="00B050"/>
          <w:sz w:val="24"/>
          <w:szCs w:val="24"/>
          <w:lang w:eastAsia="zh-CN"/>
        </w:rPr>
      </w:pPr>
    </w:p>
    <w:p w14:paraId="2B5A07C8" w14:textId="495934D5" w:rsidR="00821B2E" w:rsidRDefault="00597166" w:rsidP="00DB2191">
      <w:pPr>
        <w:rPr>
          <w:rStyle w:val="Hyperlink"/>
          <w:rFonts w:asciiTheme="minorHAnsi" w:hAnsiTheme="minorHAnsi" w:cstheme="minorHAnsi"/>
        </w:rPr>
      </w:pPr>
      <w:r>
        <w:rPr>
          <w:rFonts w:asciiTheme="minorHAnsi" w:hAnsiTheme="minorHAnsi" w:cstheme="minorHAnsi"/>
        </w:rPr>
        <w:t xml:space="preserve">Website: </w:t>
      </w:r>
      <w:hyperlink r:id="rId7" w:history="1">
        <w:r w:rsidR="00125256" w:rsidRPr="00825617">
          <w:rPr>
            <w:rStyle w:val="Hyperlink"/>
            <w:rFonts w:asciiTheme="minorHAnsi" w:hAnsiTheme="minorHAnsi" w:cstheme="minorHAnsi"/>
          </w:rPr>
          <w:t>https://walthampc.org.uk</w:t>
        </w:r>
      </w:hyperlink>
      <w:r w:rsidR="00DB2191">
        <w:rPr>
          <w:rStyle w:val="Hyperlink"/>
          <w:rFonts w:asciiTheme="minorHAnsi" w:hAnsiTheme="minorHAnsi" w:cstheme="minorHAnsi"/>
        </w:rPr>
        <w:t xml:space="preserve"> </w:t>
      </w:r>
      <w:r w:rsidR="00DB2191" w:rsidRPr="00DB2191">
        <w:rPr>
          <w:rStyle w:val="Hyperlink"/>
          <w:rFonts w:asciiTheme="minorHAnsi" w:hAnsiTheme="minorHAnsi" w:cstheme="minorHAnsi"/>
          <w:u w:val="none"/>
        </w:rPr>
        <w:t xml:space="preserve">                         </w:t>
      </w:r>
      <w:r w:rsidR="00DB2191">
        <w:rPr>
          <w:rStyle w:val="Hyperlink"/>
          <w:rFonts w:asciiTheme="minorHAnsi" w:hAnsiTheme="minorHAnsi" w:cstheme="minorHAnsi"/>
          <w:color w:val="auto"/>
          <w:u w:val="none"/>
        </w:rPr>
        <w:t xml:space="preserve">       </w:t>
      </w:r>
      <w:r w:rsidR="00DB2191" w:rsidRPr="00DB2191">
        <w:rPr>
          <w:rStyle w:val="Hyperlink"/>
          <w:rFonts w:asciiTheme="minorHAnsi" w:hAnsiTheme="minorHAnsi" w:cstheme="minorHAnsi"/>
          <w:color w:val="auto"/>
          <w:u w:val="none"/>
        </w:rPr>
        <w:t xml:space="preserve">             </w:t>
      </w:r>
      <w:r w:rsidR="00703E91" w:rsidRPr="00703E91">
        <w:rPr>
          <w:rStyle w:val="Hyperlink"/>
          <w:rFonts w:asciiTheme="minorHAnsi" w:hAnsiTheme="minorHAnsi" w:cstheme="minorHAnsi"/>
          <w:color w:val="auto"/>
          <w:u w:val="none"/>
        </w:rPr>
        <w:t>Email</w:t>
      </w:r>
      <w:r w:rsidR="00703E91">
        <w:rPr>
          <w:rStyle w:val="Hyperlink"/>
          <w:rFonts w:asciiTheme="minorHAnsi" w:hAnsiTheme="minorHAnsi" w:cstheme="minorHAnsi"/>
          <w:color w:val="auto"/>
          <w:u w:val="none"/>
        </w:rPr>
        <w:t xml:space="preserve">: </w:t>
      </w:r>
      <w:hyperlink r:id="rId8" w:history="1">
        <w:r w:rsidR="00703E91" w:rsidRPr="007225FF">
          <w:rPr>
            <w:rStyle w:val="Hyperlink"/>
            <w:rFonts w:asciiTheme="minorHAnsi" w:hAnsiTheme="minorHAnsi" w:cstheme="minorHAnsi"/>
          </w:rPr>
          <w:t>https://clerk@walthampc.org.uk</w:t>
        </w:r>
      </w:hyperlink>
    </w:p>
    <w:p w14:paraId="75B03BA0" w14:textId="37E9484B" w:rsidR="00033E6C" w:rsidRDefault="00033E6C" w:rsidP="00033E6C">
      <w:pPr>
        <w:jc w:val="center"/>
        <w:rPr>
          <w:rStyle w:val="Hyperlink"/>
          <w:rFonts w:asciiTheme="minorHAnsi" w:hAnsiTheme="minorHAnsi" w:cstheme="minorHAnsi"/>
          <w:b/>
          <w:bCs/>
          <w:color w:val="auto"/>
          <w:sz w:val="28"/>
          <w:szCs w:val="28"/>
          <w:u w:val="none"/>
        </w:rPr>
      </w:pPr>
      <w:r w:rsidRPr="00033E6C">
        <w:rPr>
          <w:rStyle w:val="Hyperlink"/>
          <w:rFonts w:asciiTheme="minorHAnsi" w:hAnsiTheme="minorHAnsi" w:cstheme="minorHAnsi"/>
          <w:b/>
          <w:bCs/>
          <w:color w:val="auto"/>
          <w:sz w:val="28"/>
          <w:szCs w:val="28"/>
          <w:u w:val="none"/>
        </w:rPr>
        <w:t>ADVERSE WEATHER POLICY</w:t>
      </w:r>
    </w:p>
    <w:p w14:paraId="0B872769" w14:textId="10628B95" w:rsidR="00821B2E" w:rsidRDefault="00821B2E" w:rsidP="00821B2E">
      <w:pPr>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 xml:space="preserve">Date Approved:     </w:t>
      </w:r>
      <w:r w:rsidR="00EE5512">
        <w:rPr>
          <w:rStyle w:val="Hyperlink"/>
          <w:rFonts w:asciiTheme="minorHAnsi" w:hAnsiTheme="minorHAnsi" w:cstheme="minorHAnsi"/>
          <w:b/>
          <w:bCs/>
          <w:color w:val="auto"/>
          <w:u w:val="none"/>
        </w:rPr>
        <w:t xml:space="preserve">                                                                           Minute Reference:</w:t>
      </w:r>
      <w:r>
        <w:rPr>
          <w:rStyle w:val="Hyperlink"/>
          <w:rFonts w:asciiTheme="minorHAnsi" w:hAnsiTheme="minorHAnsi" w:cstheme="minorHAnsi"/>
          <w:b/>
          <w:bCs/>
          <w:color w:val="auto"/>
          <w:u w:val="none"/>
        </w:rPr>
        <w:t xml:space="preserve">                                                   </w:t>
      </w:r>
    </w:p>
    <w:p w14:paraId="0BA1ED6F" w14:textId="35543639" w:rsidR="00821B2E" w:rsidRDefault="00821B2E" w:rsidP="00821B2E">
      <w:pPr>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Version 1.</w:t>
      </w:r>
      <w:r w:rsidR="00EE5512">
        <w:rPr>
          <w:rStyle w:val="Hyperlink"/>
          <w:rFonts w:asciiTheme="minorHAnsi" w:hAnsiTheme="minorHAnsi" w:cstheme="minorHAnsi"/>
          <w:b/>
          <w:bCs/>
          <w:color w:val="auto"/>
          <w:u w:val="none"/>
        </w:rPr>
        <w:t xml:space="preserve">                                                                                           For Review: September 2022</w:t>
      </w:r>
    </w:p>
    <w:p w14:paraId="7AB0FD99" w14:textId="3085FF17" w:rsidR="00EE5512" w:rsidRDefault="00EE5512" w:rsidP="00EE5512">
      <w:pPr>
        <w:pStyle w:val="ListParagraph"/>
        <w:ind w:left="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Introduction to Policy.</w:t>
      </w:r>
    </w:p>
    <w:p w14:paraId="1F97EBAD" w14:textId="4F62AB6E" w:rsidR="00EE5512" w:rsidRDefault="00EE5512"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During the summer of 2021 </w:t>
      </w:r>
      <w:r w:rsidR="006C7210">
        <w:rPr>
          <w:rStyle w:val="Hyperlink"/>
          <w:rFonts w:asciiTheme="minorHAnsi" w:hAnsiTheme="minorHAnsi" w:cstheme="minorHAnsi"/>
          <w:color w:val="auto"/>
          <w:u w:val="none"/>
        </w:rPr>
        <w:t>questionnaire-based</w:t>
      </w:r>
      <w:r w:rsidR="00B81210">
        <w:rPr>
          <w:rStyle w:val="Hyperlink"/>
          <w:rFonts w:asciiTheme="minorHAnsi" w:hAnsiTheme="minorHAnsi" w:cstheme="minorHAnsi"/>
          <w:color w:val="auto"/>
          <w:u w:val="none"/>
        </w:rPr>
        <w:t xml:space="preserve"> research was conducted to seek </w:t>
      </w:r>
      <w:r w:rsidR="00A345CC">
        <w:rPr>
          <w:rStyle w:val="Hyperlink"/>
          <w:rFonts w:asciiTheme="minorHAnsi" w:hAnsiTheme="minorHAnsi" w:cstheme="minorHAnsi"/>
          <w:color w:val="auto"/>
          <w:u w:val="none"/>
        </w:rPr>
        <w:t>parishioners’</w:t>
      </w:r>
      <w:r w:rsidR="00B81210">
        <w:rPr>
          <w:rStyle w:val="Hyperlink"/>
          <w:rFonts w:asciiTheme="minorHAnsi" w:hAnsiTheme="minorHAnsi" w:cstheme="minorHAnsi"/>
          <w:color w:val="auto"/>
          <w:u w:val="none"/>
        </w:rPr>
        <w:t xml:space="preserve"> views on </w:t>
      </w:r>
      <w:r w:rsidR="00842293">
        <w:rPr>
          <w:rStyle w:val="Hyperlink"/>
          <w:rFonts w:asciiTheme="minorHAnsi" w:hAnsiTheme="minorHAnsi" w:cstheme="minorHAnsi"/>
          <w:color w:val="auto"/>
          <w:u w:val="none"/>
        </w:rPr>
        <w:t>‘</w:t>
      </w:r>
      <w:r w:rsidR="00B81210">
        <w:rPr>
          <w:rStyle w:val="Hyperlink"/>
          <w:rFonts w:asciiTheme="minorHAnsi" w:hAnsiTheme="minorHAnsi" w:cstheme="minorHAnsi"/>
          <w:color w:val="auto"/>
          <w:u w:val="none"/>
        </w:rPr>
        <w:t>the degree to which the Parish Council (WPC) may wish to support the Waltham community during periods of adverse weather</w:t>
      </w:r>
      <w:r w:rsidR="00842293">
        <w:rPr>
          <w:rStyle w:val="Hyperlink"/>
          <w:rFonts w:asciiTheme="minorHAnsi" w:hAnsiTheme="minorHAnsi" w:cstheme="minorHAnsi"/>
          <w:color w:val="auto"/>
          <w:u w:val="none"/>
        </w:rPr>
        <w:t>’</w:t>
      </w:r>
      <w:r w:rsidR="00B81210">
        <w:rPr>
          <w:rStyle w:val="Hyperlink"/>
          <w:rFonts w:asciiTheme="minorHAnsi" w:hAnsiTheme="minorHAnsi" w:cstheme="minorHAnsi"/>
          <w:color w:val="auto"/>
          <w:u w:val="none"/>
        </w:rPr>
        <w:t>.</w:t>
      </w:r>
      <w:r w:rsidR="00842293">
        <w:rPr>
          <w:rStyle w:val="Hyperlink"/>
          <w:rFonts w:asciiTheme="minorHAnsi" w:hAnsiTheme="minorHAnsi" w:cstheme="minorHAnsi"/>
          <w:color w:val="auto"/>
          <w:u w:val="none"/>
        </w:rPr>
        <w:t xml:space="preserve"> The majority of responses were in favour of involvement in both </w:t>
      </w:r>
      <w:r w:rsidR="0023001A">
        <w:rPr>
          <w:rStyle w:val="Hyperlink"/>
          <w:rFonts w:asciiTheme="minorHAnsi" w:hAnsiTheme="minorHAnsi" w:cstheme="minorHAnsi"/>
          <w:color w:val="auto"/>
          <w:u w:val="none"/>
        </w:rPr>
        <w:t xml:space="preserve">preventative </w:t>
      </w:r>
      <w:r w:rsidR="00842293">
        <w:rPr>
          <w:rStyle w:val="Hyperlink"/>
          <w:rFonts w:asciiTheme="minorHAnsi" w:hAnsiTheme="minorHAnsi" w:cstheme="minorHAnsi"/>
          <w:color w:val="auto"/>
          <w:u w:val="none"/>
        </w:rPr>
        <w:t xml:space="preserve">gritting </w:t>
      </w:r>
      <w:r w:rsidR="0023001A">
        <w:rPr>
          <w:rStyle w:val="Hyperlink"/>
          <w:rFonts w:asciiTheme="minorHAnsi" w:hAnsiTheme="minorHAnsi" w:cstheme="minorHAnsi"/>
          <w:color w:val="auto"/>
          <w:u w:val="none"/>
        </w:rPr>
        <w:t xml:space="preserve">during icy conditions </w:t>
      </w:r>
      <w:r w:rsidR="00842293">
        <w:rPr>
          <w:rStyle w:val="Hyperlink"/>
          <w:rFonts w:asciiTheme="minorHAnsi" w:hAnsiTheme="minorHAnsi" w:cstheme="minorHAnsi"/>
          <w:color w:val="auto"/>
          <w:u w:val="none"/>
        </w:rPr>
        <w:t>and snow clearing even if that meant an increase in the Precept of an average of up to £8.50 per household.</w:t>
      </w:r>
    </w:p>
    <w:p w14:paraId="0DEE4F8F" w14:textId="53A0B939" w:rsidR="00101CF7" w:rsidRDefault="00101CF7"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At its meeting on the 7</w:t>
      </w:r>
      <w:r w:rsidRPr="00101CF7">
        <w:rPr>
          <w:rStyle w:val="Hyperlink"/>
          <w:rFonts w:asciiTheme="minorHAnsi" w:hAnsiTheme="minorHAnsi" w:cstheme="minorHAnsi"/>
          <w:color w:val="auto"/>
          <w:u w:val="none"/>
          <w:vertAlign w:val="superscript"/>
        </w:rPr>
        <w:t>th</w:t>
      </w:r>
      <w:r>
        <w:rPr>
          <w:rStyle w:val="Hyperlink"/>
          <w:rFonts w:asciiTheme="minorHAnsi" w:hAnsiTheme="minorHAnsi" w:cstheme="minorHAnsi"/>
          <w:color w:val="auto"/>
          <w:u w:val="none"/>
        </w:rPr>
        <w:t xml:space="preserve"> of September Council agreed in principle to include a level of provision in the autumn budget setting process. This policy document sets the parameters</w:t>
      </w:r>
      <w:r w:rsidR="002C1FF7">
        <w:rPr>
          <w:rStyle w:val="Hyperlink"/>
          <w:rFonts w:asciiTheme="minorHAnsi" w:hAnsiTheme="minorHAnsi" w:cstheme="minorHAnsi"/>
          <w:color w:val="auto"/>
          <w:u w:val="none"/>
        </w:rPr>
        <w:t xml:space="preserve"> for service provision and the management process involved.</w:t>
      </w:r>
    </w:p>
    <w:p w14:paraId="57EE9815" w14:textId="77777777" w:rsidR="006C7210" w:rsidRDefault="006C7210" w:rsidP="00EE5512">
      <w:pPr>
        <w:pStyle w:val="ListParagraph"/>
        <w:ind w:left="0"/>
        <w:jc w:val="both"/>
        <w:rPr>
          <w:rStyle w:val="Hyperlink"/>
          <w:rFonts w:asciiTheme="minorHAnsi" w:hAnsiTheme="minorHAnsi" w:cstheme="minorHAnsi"/>
          <w:color w:val="auto"/>
          <w:u w:val="none"/>
        </w:rPr>
      </w:pPr>
    </w:p>
    <w:p w14:paraId="117BD9C6" w14:textId="415E6BE6" w:rsidR="002C1FF7" w:rsidRDefault="002C1FF7" w:rsidP="00EE5512">
      <w:pPr>
        <w:pStyle w:val="ListParagraph"/>
        <w:ind w:left="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 xml:space="preserve">Parameters of </w:t>
      </w:r>
      <w:r w:rsidR="0037066A">
        <w:rPr>
          <w:rStyle w:val="Hyperlink"/>
          <w:rFonts w:asciiTheme="minorHAnsi" w:hAnsiTheme="minorHAnsi" w:cstheme="minorHAnsi"/>
          <w:b/>
          <w:bCs/>
          <w:color w:val="auto"/>
          <w:u w:val="none"/>
        </w:rPr>
        <w:t>Service Provision.</w:t>
      </w:r>
    </w:p>
    <w:p w14:paraId="4182EC23" w14:textId="00ADAFDB" w:rsidR="00352EC5" w:rsidRDefault="0037066A" w:rsidP="00EE5512">
      <w:pPr>
        <w:pStyle w:val="ListParagraph"/>
        <w:ind w:left="0"/>
        <w:jc w:val="both"/>
        <w:rPr>
          <w:rStyle w:val="Hyperlink"/>
          <w:rFonts w:asciiTheme="minorHAnsi" w:hAnsiTheme="minorHAnsi" w:cstheme="minorHAnsi"/>
          <w:color w:val="auto"/>
          <w:u w:val="none"/>
        </w:rPr>
      </w:pPr>
      <w:r w:rsidRPr="0037066A">
        <w:rPr>
          <w:rStyle w:val="Hyperlink"/>
          <w:rFonts w:asciiTheme="minorHAnsi" w:hAnsiTheme="minorHAnsi" w:cstheme="minorHAnsi"/>
          <w:color w:val="auto"/>
          <w:u w:val="none"/>
        </w:rPr>
        <w:t xml:space="preserve">The parish of Waltham has </w:t>
      </w:r>
      <w:r w:rsidR="004E0E17">
        <w:rPr>
          <w:rStyle w:val="Hyperlink"/>
          <w:rFonts w:asciiTheme="minorHAnsi" w:hAnsiTheme="minorHAnsi" w:cstheme="minorHAnsi"/>
          <w:color w:val="auto"/>
          <w:u w:val="none"/>
        </w:rPr>
        <w:t>9.3 miles of unclassified roads including part</w:t>
      </w:r>
      <w:r w:rsidR="00515475">
        <w:rPr>
          <w:rStyle w:val="Hyperlink"/>
          <w:rFonts w:asciiTheme="minorHAnsi" w:hAnsiTheme="minorHAnsi" w:cstheme="minorHAnsi"/>
          <w:color w:val="auto"/>
          <w:u w:val="none"/>
        </w:rPr>
        <w:t>s</w:t>
      </w:r>
      <w:r w:rsidR="004E0E17">
        <w:rPr>
          <w:rStyle w:val="Hyperlink"/>
          <w:rFonts w:asciiTheme="minorHAnsi" w:hAnsiTheme="minorHAnsi" w:cstheme="minorHAnsi"/>
          <w:color w:val="auto"/>
          <w:u w:val="none"/>
        </w:rPr>
        <w:t xml:space="preserve"> of Sole Street</w:t>
      </w:r>
      <w:r w:rsidR="00352EC5">
        <w:rPr>
          <w:rStyle w:val="Hyperlink"/>
          <w:rFonts w:asciiTheme="minorHAnsi" w:hAnsiTheme="minorHAnsi" w:cstheme="minorHAnsi"/>
          <w:color w:val="auto"/>
          <w:u w:val="none"/>
        </w:rPr>
        <w:t>,</w:t>
      </w:r>
      <w:r w:rsidR="00515475">
        <w:rPr>
          <w:rStyle w:val="Hyperlink"/>
          <w:rFonts w:asciiTheme="minorHAnsi" w:hAnsiTheme="minorHAnsi" w:cstheme="minorHAnsi"/>
          <w:color w:val="auto"/>
          <w:u w:val="none"/>
        </w:rPr>
        <w:t xml:space="preserve"> Pennypot lane</w:t>
      </w:r>
      <w:r w:rsidR="00352EC5">
        <w:rPr>
          <w:rStyle w:val="Hyperlink"/>
          <w:rFonts w:asciiTheme="minorHAnsi" w:hAnsiTheme="minorHAnsi" w:cstheme="minorHAnsi"/>
          <w:color w:val="auto"/>
          <w:u w:val="none"/>
        </w:rPr>
        <w:t xml:space="preserve"> and Waltham Road</w:t>
      </w:r>
      <w:r w:rsidR="00515475">
        <w:rPr>
          <w:rStyle w:val="Hyperlink"/>
          <w:rFonts w:asciiTheme="minorHAnsi" w:hAnsiTheme="minorHAnsi" w:cstheme="minorHAnsi"/>
          <w:color w:val="auto"/>
          <w:u w:val="none"/>
        </w:rPr>
        <w:t xml:space="preserve">; Anvil Green Road; </w:t>
      </w:r>
      <w:r w:rsidR="00EB2B3C">
        <w:rPr>
          <w:rStyle w:val="Hyperlink"/>
          <w:rFonts w:asciiTheme="minorHAnsi" w:hAnsiTheme="minorHAnsi" w:cstheme="minorHAnsi"/>
          <w:color w:val="auto"/>
          <w:u w:val="none"/>
        </w:rPr>
        <w:t>Richdore Road; Church Lane; Whiteacre Lane; Grand Acre; Duckpit Road and Gogway.</w:t>
      </w:r>
      <w:r w:rsidR="00352EC5">
        <w:rPr>
          <w:rStyle w:val="Hyperlink"/>
          <w:rFonts w:asciiTheme="minorHAnsi" w:hAnsiTheme="minorHAnsi" w:cstheme="minorHAnsi"/>
          <w:color w:val="auto"/>
          <w:u w:val="none"/>
        </w:rPr>
        <w:t xml:space="preserve"> </w:t>
      </w:r>
      <w:r w:rsidR="0023001A">
        <w:rPr>
          <w:rStyle w:val="Hyperlink"/>
          <w:rFonts w:asciiTheme="minorHAnsi" w:hAnsiTheme="minorHAnsi" w:cstheme="minorHAnsi"/>
          <w:color w:val="auto"/>
          <w:u w:val="none"/>
        </w:rPr>
        <w:t>These are included</w:t>
      </w:r>
      <w:r w:rsidR="00AB3FEF">
        <w:rPr>
          <w:rStyle w:val="Hyperlink"/>
          <w:rFonts w:asciiTheme="minorHAnsi" w:hAnsiTheme="minorHAnsi" w:cstheme="minorHAnsi"/>
          <w:color w:val="auto"/>
          <w:u w:val="none"/>
        </w:rPr>
        <w:t xml:space="preserve"> in this policy.</w:t>
      </w:r>
    </w:p>
    <w:p w14:paraId="5E5E25FA" w14:textId="0D2B949B" w:rsidR="0037066A" w:rsidRDefault="00352EC5"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Kake Street and Woods Hill are on the bus route from Canterbury to </w:t>
      </w:r>
      <w:proofErr w:type="spellStart"/>
      <w:r>
        <w:rPr>
          <w:rStyle w:val="Hyperlink"/>
          <w:rFonts w:asciiTheme="minorHAnsi" w:hAnsiTheme="minorHAnsi" w:cstheme="minorHAnsi"/>
          <w:color w:val="auto"/>
          <w:u w:val="none"/>
        </w:rPr>
        <w:t>Hastingleigh</w:t>
      </w:r>
      <w:proofErr w:type="spellEnd"/>
      <w:r w:rsidR="003F2F32">
        <w:rPr>
          <w:rStyle w:val="Hyperlink"/>
          <w:rFonts w:asciiTheme="minorHAnsi" w:hAnsiTheme="minorHAnsi" w:cstheme="minorHAnsi"/>
          <w:color w:val="auto"/>
          <w:u w:val="none"/>
        </w:rPr>
        <w:t xml:space="preserve"> and </w:t>
      </w:r>
      <w:r w:rsidR="00AB3FEF">
        <w:rPr>
          <w:rStyle w:val="Hyperlink"/>
          <w:rFonts w:asciiTheme="minorHAnsi" w:hAnsiTheme="minorHAnsi" w:cstheme="minorHAnsi"/>
          <w:color w:val="auto"/>
          <w:u w:val="none"/>
        </w:rPr>
        <w:t xml:space="preserve">thus </w:t>
      </w:r>
      <w:r w:rsidR="003F2F32">
        <w:rPr>
          <w:rStyle w:val="Hyperlink"/>
          <w:rFonts w:asciiTheme="minorHAnsi" w:hAnsiTheme="minorHAnsi" w:cstheme="minorHAnsi"/>
          <w:color w:val="auto"/>
          <w:u w:val="none"/>
        </w:rPr>
        <w:t>are managed by Kent County Council (KCC).</w:t>
      </w:r>
      <w:r w:rsidR="00AB3FEF">
        <w:rPr>
          <w:rStyle w:val="Hyperlink"/>
          <w:rFonts w:asciiTheme="minorHAnsi" w:hAnsiTheme="minorHAnsi" w:cstheme="minorHAnsi"/>
          <w:color w:val="auto"/>
          <w:u w:val="none"/>
        </w:rPr>
        <w:t xml:space="preserve"> It may be appropriate to include these</w:t>
      </w:r>
      <w:r w:rsidR="00715A8E">
        <w:rPr>
          <w:rStyle w:val="Hyperlink"/>
          <w:rFonts w:asciiTheme="minorHAnsi" w:hAnsiTheme="minorHAnsi" w:cstheme="minorHAnsi"/>
          <w:color w:val="auto"/>
          <w:u w:val="none"/>
        </w:rPr>
        <w:t xml:space="preserve"> </w:t>
      </w:r>
      <w:r w:rsidR="00AB3FEF">
        <w:rPr>
          <w:rStyle w:val="Hyperlink"/>
          <w:rFonts w:asciiTheme="minorHAnsi" w:hAnsiTheme="minorHAnsi" w:cstheme="minorHAnsi"/>
          <w:color w:val="auto"/>
          <w:u w:val="none"/>
        </w:rPr>
        <w:t>subject to negotiations.</w:t>
      </w:r>
    </w:p>
    <w:p w14:paraId="6C9CF6FD" w14:textId="77777777" w:rsidR="006C7210" w:rsidRDefault="006C7210" w:rsidP="00EE5512">
      <w:pPr>
        <w:pStyle w:val="ListParagraph"/>
        <w:ind w:left="0"/>
        <w:jc w:val="both"/>
        <w:rPr>
          <w:rStyle w:val="Hyperlink"/>
          <w:rFonts w:asciiTheme="minorHAnsi" w:hAnsiTheme="minorHAnsi" w:cstheme="minorHAnsi"/>
          <w:color w:val="auto"/>
          <w:u w:val="none"/>
        </w:rPr>
      </w:pPr>
    </w:p>
    <w:p w14:paraId="582DAAB7" w14:textId="5CBC4A82" w:rsidR="006C7210" w:rsidRDefault="006C7210" w:rsidP="00EE5512">
      <w:pPr>
        <w:pStyle w:val="ListParagraph"/>
        <w:ind w:left="0"/>
        <w:jc w:val="both"/>
        <w:rPr>
          <w:rStyle w:val="Hyperlink"/>
          <w:rFonts w:asciiTheme="minorHAnsi" w:hAnsiTheme="minorHAnsi" w:cstheme="minorHAnsi"/>
          <w:b/>
          <w:bCs/>
          <w:color w:val="auto"/>
          <w:u w:val="none"/>
        </w:rPr>
      </w:pPr>
      <w:r w:rsidRPr="006C7210">
        <w:rPr>
          <w:rStyle w:val="Hyperlink"/>
          <w:rFonts w:asciiTheme="minorHAnsi" w:hAnsiTheme="minorHAnsi" w:cstheme="minorHAnsi"/>
          <w:b/>
          <w:bCs/>
          <w:color w:val="auto"/>
          <w:u w:val="none"/>
        </w:rPr>
        <w:t>Management of Service Provision.</w:t>
      </w:r>
    </w:p>
    <w:p w14:paraId="3E834E25" w14:textId="166F9F5B" w:rsidR="006C7210" w:rsidRDefault="004E56AE"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Waltham’s </w:t>
      </w:r>
      <w:r w:rsidR="00E57656">
        <w:rPr>
          <w:rStyle w:val="Hyperlink"/>
          <w:rFonts w:asciiTheme="minorHAnsi" w:hAnsiTheme="minorHAnsi" w:cstheme="minorHAnsi"/>
          <w:color w:val="auto"/>
          <w:u w:val="none"/>
        </w:rPr>
        <w:t>service provision</w:t>
      </w:r>
      <w:r>
        <w:rPr>
          <w:rStyle w:val="Hyperlink"/>
          <w:rFonts w:asciiTheme="minorHAnsi" w:hAnsiTheme="minorHAnsi" w:cstheme="minorHAnsi"/>
          <w:color w:val="auto"/>
          <w:u w:val="none"/>
        </w:rPr>
        <w:t xml:space="preserve"> will be</w:t>
      </w:r>
      <w:r w:rsidR="006C7210" w:rsidRPr="006C7210">
        <w:rPr>
          <w:rStyle w:val="Hyperlink"/>
          <w:rFonts w:asciiTheme="minorHAnsi" w:hAnsiTheme="minorHAnsi" w:cstheme="minorHAnsi"/>
          <w:color w:val="auto"/>
          <w:u w:val="none"/>
        </w:rPr>
        <w:t xml:space="preserve"> aligned</w:t>
      </w:r>
      <w:r w:rsidR="00E026D2">
        <w:rPr>
          <w:rStyle w:val="Hyperlink"/>
          <w:rFonts w:asciiTheme="minorHAnsi" w:hAnsiTheme="minorHAnsi" w:cstheme="minorHAnsi"/>
          <w:color w:val="auto"/>
          <w:u w:val="none"/>
        </w:rPr>
        <w:t xml:space="preserve"> where p</w:t>
      </w:r>
      <w:r w:rsidR="00EE17D0">
        <w:rPr>
          <w:rStyle w:val="Hyperlink"/>
          <w:rFonts w:asciiTheme="minorHAnsi" w:hAnsiTheme="minorHAnsi" w:cstheme="minorHAnsi"/>
          <w:color w:val="auto"/>
          <w:u w:val="none"/>
        </w:rPr>
        <w:t>racticable</w:t>
      </w:r>
      <w:r w:rsidR="006C7210" w:rsidRPr="006C7210">
        <w:rPr>
          <w:rStyle w:val="Hyperlink"/>
          <w:rFonts w:asciiTheme="minorHAnsi" w:hAnsiTheme="minorHAnsi" w:cstheme="minorHAnsi"/>
          <w:color w:val="auto"/>
          <w:u w:val="none"/>
        </w:rPr>
        <w:t xml:space="preserve"> to</w:t>
      </w:r>
      <w:r w:rsidR="00BC37DD">
        <w:rPr>
          <w:rStyle w:val="Hyperlink"/>
          <w:rFonts w:asciiTheme="minorHAnsi" w:hAnsiTheme="minorHAnsi" w:cstheme="minorHAnsi"/>
          <w:color w:val="auto"/>
          <w:u w:val="none"/>
        </w:rPr>
        <w:t xml:space="preserve"> the KCC Winter Services Policy</w:t>
      </w:r>
      <w:r w:rsidR="009D5A01">
        <w:rPr>
          <w:rStyle w:val="Hyperlink"/>
          <w:rFonts w:asciiTheme="minorHAnsi" w:hAnsiTheme="minorHAnsi" w:cstheme="minorHAnsi"/>
          <w:color w:val="auto"/>
          <w:u w:val="none"/>
        </w:rPr>
        <w:t>, its objectives,</w:t>
      </w:r>
      <w:r w:rsidR="00197067">
        <w:rPr>
          <w:rStyle w:val="Hyperlink"/>
          <w:rFonts w:asciiTheme="minorHAnsi" w:hAnsiTheme="minorHAnsi" w:cstheme="minorHAnsi"/>
          <w:color w:val="auto"/>
          <w:u w:val="none"/>
        </w:rPr>
        <w:t xml:space="preserve"> standards of service, use of roadside salt bins, and access to supplies </w:t>
      </w:r>
      <w:r w:rsidR="00A345CC">
        <w:rPr>
          <w:rStyle w:val="Hyperlink"/>
          <w:rFonts w:asciiTheme="minorHAnsi" w:hAnsiTheme="minorHAnsi" w:cstheme="minorHAnsi"/>
          <w:color w:val="auto"/>
          <w:u w:val="none"/>
        </w:rPr>
        <w:t>of salt</w:t>
      </w:r>
      <w:r w:rsidR="00DC309A">
        <w:rPr>
          <w:rStyle w:val="Hyperlink"/>
          <w:rFonts w:asciiTheme="minorHAnsi" w:hAnsiTheme="minorHAnsi" w:cstheme="minorHAnsi"/>
          <w:color w:val="auto"/>
          <w:u w:val="none"/>
        </w:rPr>
        <w:t>/sand mix</w:t>
      </w:r>
      <w:r w:rsidR="00E026D2">
        <w:rPr>
          <w:rStyle w:val="Hyperlink"/>
          <w:rFonts w:asciiTheme="minorHAnsi" w:hAnsiTheme="minorHAnsi" w:cstheme="minorHAnsi"/>
          <w:color w:val="auto"/>
          <w:u w:val="none"/>
        </w:rPr>
        <w:t xml:space="preserve"> </w:t>
      </w:r>
      <w:r w:rsidR="00197067">
        <w:rPr>
          <w:rStyle w:val="Hyperlink"/>
          <w:rFonts w:asciiTheme="minorHAnsi" w:hAnsiTheme="minorHAnsi" w:cstheme="minorHAnsi"/>
          <w:color w:val="auto"/>
          <w:u w:val="none"/>
        </w:rPr>
        <w:t>for local use.</w:t>
      </w:r>
    </w:p>
    <w:p w14:paraId="43802232" w14:textId="4B3B0075" w:rsidR="00EE17D0" w:rsidRDefault="00875352"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WPC will </w:t>
      </w:r>
      <w:r w:rsidR="00EE17D0">
        <w:rPr>
          <w:rStyle w:val="Hyperlink"/>
          <w:rFonts w:asciiTheme="minorHAnsi" w:hAnsiTheme="minorHAnsi" w:cstheme="minorHAnsi"/>
          <w:color w:val="auto"/>
          <w:u w:val="none"/>
        </w:rPr>
        <w:t>consider</w:t>
      </w:r>
      <w:r>
        <w:rPr>
          <w:rStyle w:val="Hyperlink"/>
          <w:rFonts w:asciiTheme="minorHAnsi" w:hAnsiTheme="minorHAnsi" w:cstheme="minorHAnsi"/>
          <w:color w:val="auto"/>
          <w:u w:val="none"/>
        </w:rPr>
        <w:t xml:space="preserve"> precautionary</w:t>
      </w:r>
      <w:r w:rsidR="00DC309A">
        <w:rPr>
          <w:rStyle w:val="Hyperlink"/>
          <w:rFonts w:asciiTheme="minorHAnsi" w:hAnsiTheme="minorHAnsi" w:cstheme="minorHAnsi"/>
          <w:color w:val="auto"/>
          <w:u w:val="none"/>
        </w:rPr>
        <w:t xml:space="preserve"> salting if </w:t>
      </w:r>
      <w:r w:rsidR="00AB3FEF">
        <w:rPr>
          <w:rStyle w:val="Hyperlink"/>
          <w:rFonts w:asciiTheme="minorHAnsi" w:hAnsiTheme="minorHAnsi" w:cstheme="minorHAnsi"/>
          <w:color w:val="auto"/>
          <w:u w:val="none"/>
        </w:rPr>
        <w:t xml:space="preserve">ice or </w:t>
      </w:r>
      <w:r w:rsidR="00DC309A">
        <w:rPr>
          <w:rStyle w:val="Hyperlink"/>
          <w:rFonts w:asciiTheme="minorHAnsi" w:hAnsiTheme="minorHAnsi" w:cstheme="minorHAnsi"/>
          <w:color w:val="auto"/>
          <w:u w:val="none"/>
        </w:rPr>
        <w:t>snowfall is expected</w:t>
      </w:r>
      <w:r w:rsidR="00CF4833">
        <w:rPr>
          <w:rStyle w:val="Hyperlink"/>
          <w:rFonts w:asciiTheme="minorHAnsi" w:hAnsiTheme="minorHAnsi" w:cstheme="minorHAnsi"/>
          <w:color w:val="auto"/>
          <w:u w:val="none"/>
        </w:rPr>
        <w:t>, and to assist with the costs of snow clearing in extreme circumstances.</w:t>
      </w:r>
      <w:r w:rsidR="00424A11">
        <w:rPr>
          <w:rStyle w:val="Hyperlink"/>
          <w:rFonts w:asciiTheme="minorHAnsi" w:hAnsiTheme="minorHAnsi" w:cstheme="minorHAnsi"/>
          <w:color w:val="auto"/>
          <w:u w:val="none"/>
        </w:rPr>
        <w:t xml:space="preserve"> T</w:t>
      </w:r>
      <w:r w:rsidR="00EE17D0">
        <w:rPr>
          <w:rStyle w:val="Hyperlink"/>
          <w:rFonts w:asciiTheme="minorHAnsi" w:hAnsiTheme="minorHAnsi" w:cstheme="minorHAnsi"/>
          <w:color w:val="auto"/>
          <w:u w:val="none"/>
        </w:rPr>
        <w:t xml:space="preserve">he KCC winter service </w:t>
      </w:r>
      <w:r w:rsidR="00424A11">
        <w:rPr>
          <w:rStyle w:val="Hyperlink"/>
          <w:rFonts w:asciiTheme="minorHAnsi" w:hAnsiTheme="minorHAnsi" w:cstheme="minorHAnsi"/>
          <w:color w:val="auto"/>
          <w:u w:val="none"/>
        </w:rPr>
        <w:t xml:space="preserve">annual </w:t>
      </w:r>
      <w:r w:rsidR="00EE17D0">
        <w:rPr>
          <w:rStyle w:val="Hyperlink"/>
          <w:rFonts w:asciiTheme="minorHAnsi" w:hAnsiTheme="minorHAnsi" w:cstheme="minorHAnsi"/>
          <w:color w:val="auto"/>
          <w:u w:val="none"/>
        </w:rPr>
        <w:t xml:space="preserve">budget for primary routes is based </w:t>
      </w:r>
      <w:r w:rsidR="00A345CC">
        <w:rPr>
          <w:rStyle w:val="Hyperlink"/>
          <w:rFonts w:asciiTheme="minorHAnsi" w:hAnsiTheme="minorHAnsi" w:cstheme="minorHAnsi"/>
          <w:color w:val="auto"/>
          <w:u w:val="none"/>
        </w:rPr>
        <w:t>on precautionary</w:t>
      </w:r>
      <w:r w:rsidR="00EE17D0">
        <w:rPr>
          <w:rStyle w:val="Hyperlink"/>
          <w:rFonts w:asciiTheme="minorHAnsi" w:hAnsiTheme="minorHAnsi" w:cstheme="minorHAnsi"/>
          <w:color w:val="auto"/>
          <w:u w:val="none"/>
        </w:rPr>
        <w:t xml:space="preserve"> salting on 66 occasions</w:t>
      </w:r>
      <w:r w:rsidR="00E25667">
        <w:rPr>
          <w:rStyle w:val="Hyperlink"/>
          <w:rFonts w:asciiTheme="minorHAnsi" w:hAnsiTheme="minorHAnsi" w:cstheme="minorHAnsi"/>
          <w:color w:val="auto"/>
          <w:u w:val="none"/>
        </w:rPr>
        <w:t xml:space="preserve">, a </w:t>
      </w:r>
      <w:r w:rsidR="00A345CC">
        <w:rPr>
          <w:rStyle w:val="Hyperlink"/>
          <w:rFonts w:asciiTheme="minorHAnsi" w:hAnsiTheme="minorHAnsi" w:cstheme="minorHAnsi"/>
          <w:color w:val="auto"/>
          <w:u w:val="none"/>
        </w:rPr>
        <w:t>standard clearly</w:t>
      </w:r>
      <w:r w:rsidR="00E25667">
        <w:rPr>
          <w:rStyle w:val="Hyperlink"/>
          <w:rFonts w:asciiTheme="minorHAnsi" w:hAnsiTheme="minorHAnsi" w:cstheme="minorHAnsi"/>
          <w:color w:val="auto"/>
          <w:u w:val="none"/>
        </w:rPr>
        <w:t xml:space="preserve"> unaffordable for a small parish.</w:t>
      </w:r>
    </w:p>
    <w:p w14:paraId="20166D2C" w14:textId="4C4591B0" w:rsidR="00E25667" w:rsidRDefault="00B833C5"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In the first year of operation the extent to which WPC can access KCC’s weather information system will be explored through liaison with Winter Duty Officers (WDO). This will be used to determine whether or not intervention is required and to monitor spending.</w:t>
      </w:r>
      <w:r w:rsidR="00CF4833">
        <w:rPr>
          <w:rStyle w:val="Hyperlink"/>
          <w:rFonts w:asciiTheme="minorHAnsi" w:hAnsiTheme="minorHAnsi" w:cstheme="minorHAnsi"/>
          <w:color w:val="auto"/>
          <w:u w:val="none"/>
        </w:rPr>
        <w:t xml:space="preserve"> The Clerk will liaise with other parish councils</w:t>
      </w:r>
      <w:r w:rsidR="003E44D1">
        <w:rPr>
          <w:rStyle w:val="Hyperlink"/>
          <w:rFonts w:asciiTheme="minorHAnsi" w:hAnsiTheme="minorHAnsi" w:cstheme="minorHAnsi"/>
          <w:color w:val="auto"/>
          <w:u w:val="none"/>
        </w:rPr>
        <w:t xml:space="preserve"> in the vicinity to share policy information and ideas on a joint approach.</w:t>
      </w:r>
    </w:p>
    <w:p w14:paraId="5E57A080" w14:textId="62B54782" w:rsidR="006D2058" w:rsidRDefault="006D2058" w:rsidP="00EE5512">
      <w:pPr>
        <w:pStyle w:val="ListParagraph"/>
        <w:ind w:left="0"/>
        <w:jc w:val="both"/>
        <w:rPr>
          <w:rStyle w:val="Hyperlink"/>
          <w:rFonts w:asciiTheme="minorHAnsi" w:hAnsiTheme="minorHAnsi" w:cstheme="minorHAnsi"/>
          <w:color w:val="auto"/>
          <w:u w:val="none"/>
        </w:rPr>
      </w:pPr>
    </w:p>
    <w:p w14:paraId="5F852D7A" w14:textId="5852E4B0" w:rsidR="006D2058" w:rsidRDefault="006D2058" w:rsidP="00EE5512">
      <w:pPr>
        <w:pStyle w:val="ListParagraph"/>
        <w:ind w:left="0"/>
        <w:jc w:val="both"/>
        <w:rPr>
          <w:rStyle w:val="Hyperlink"/>
          <w:rFonts w:asciiTheme="minorHAnsi" w:hAnsiTheme="minorHAnsi" w:cstheme="minorHAnsi"/>
          <w:b/>
          <w:bCs/>
          <w:color w:val="auto"/>
          <w:u w:val="none"/>
        </w:rPr>
      </w:pPr>
      <w:r w:rsidRPr="006D2058">
        <w:rPr>
          <w:rStyle w:val="Hyperlink"/>
          <w:rFonts w:asciiTheme="minorHAnsi" w:hAnsiTheme="minorHAnsi" w:cstheme="minorHAnsi"/>
          <w:b/>
          <w:bCs/>
          <w:color w:val="auto"/>
          <w:u w:val="none"/>
        </w:rPr>
        <w:t>Financial Implications.</w:t>
      </w:r>
    </w:p>
    <w:p w14:paraId="516F2514" w14:textId="1DDE2A18" w:rsidR="003C7BFD" w:rsidRDefault="00A345CC" w:rsidP="00EE5512">
      <w:pPr>
        <w:pStyle w:val="ListParagraph"/>
        <w:ind w:left="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It is recommended that a</w:t>
      </w:r>
      <w:r w:rsidR="001F1DDA" w:rsidRPr="001F1DDA">
        <w:rPr>
          <w:rStyle w:val="Hyperlink"/>
          <w:rFonts w:asciiTheme="minorHAnsi" w:hAnsiTheme="minorHAnsi" w:cstheme="minorHAnsi"/>
          <w:color w:val="auto"/>
          <w:u w:val="none"/>
        </w:rPr>
        <w:t xml:space="preserve">n </w:t>
      </w:r>
      <w:r w:rsidR="001F1DDA">
        <w:rPr>
          <w:rStyle w:val="Hyperlink"/>
          <w:rFonts w:asciiTheme="minorHAnsi" w:hAnsiTheme="minorHAnsi" w:cstheme="minorHAnsi"/>
          <w:color w:val="auto"/>
          <w:u w:val="none"/>
        </w:rPr>
        <w:t xml:space="preserve">indicative </w:t>
      </w:r>
      <w:r w:rsidR="00694729">
        <w:rPr>
          <w:rStyle w:val="Hyperlink"/>
          <w:rFonts w:asciiTheme="minorHAnsi" w:hAnsiTheme="minorHAnsi" w:cstheme="minorHAnsi"/>
          <w:color w:val="auto"/>
          <w:u w:val="none"/>
        </w:rPr>
        <w:t>sum</w:t>
      </w:r>
      <w:r w:rsidR="001F1DDA">
        <w:rPr>
          <w:rStyle w:val="Hyperlink"/>
          <w:rFonts w:asciiTheme="minorHAnsi" w:hAnsiTheme="minorHAnsi" w:cstheme="minorHAnsi"/>
          <w:color w:val="auto"/>
          <w:u w:val="none"/>
        </w:rPr>
        <w:t xml:space="preserve"> of £800 will be set aside for the 2021 – 2022 winter season. This will </w:t>
      </w:r>
      <w:r w:rsidR="002F3E18">
        <w:rPr>
          <w:rStyle w:val="Hyperlink"/>
          <w:rFonts w:asciiTheme="minorHAnsi" w:hAnsiTheme="minorHAnsi" w:cstheme="minorHAnsi"/>
          <w:color w:val="auto"/>
          <w:u w:val="none"/>
        </w:rPr>
        <w:t xml:space="preserve">also </w:t>
      </w:r>
      <w:r w:rsidR="001F1DDA">
        <w:rPr>
          <w:rStyle w:val="Hyperlink"/>
          <w:rFonts w:asciiTheme="minorHAnsi" w:hAnsiTheme="minorHAnsi" w:cstheme="minorHAnsi"/>
          <w:color w:val="auto"/>
          <w:u w:val="none"/>
        </w:rPr>
        <w:t xml:space="preserve">be </w:t>
      </w:r>
      <w:r w:rsidR="00694729">
        <w:rPr>
          <w:rStyle w:val="Hyperlink"/>
          <w:rFonts w:asciiTheme="minorHAnsi" w:hAnsiTheme="minorHAnsi" w:cstheme="minorHAnsi"/>
          <w:color w:val="auto"/>
          <w:u w:val="none"/>
        </w:rPr>
        <w:t xml:space="preserve">included </w:t>
      </w:r>
      <w:r w:rsidR="001F1DDA">
        <w:rPr>
          <w:rStyle w:val="Hyperlink"/>
          <w:rFonts w:asciiTheme="minorHAnsi" w:hAnsiTheme="minorHAnsi" w:cstheme="minorHAnsi"/>
          <w:color w:val="auto"/>
          <w:u w:val="none"/>
        </w:rPr>
        <w:t xml:space="preserve">in </w:t>
      </w:r>
      <w:r w:rsidR="00694729">
        <w:rPr>
          <w:rStyle w:val="Hyperlink"/>
          <w:rFonts w:asciiTheme="minorHAnsi" w:hAnsiTheme="minorHAnsi" w:cstheme="minorHAnsi"/>
          <w:color w:val="auto"/>
          <w:u w:val="none"/>
        </w:rPr>
        <w:t xml:space="preserve">the autumn budget setting proposals </w:t>
      </w:r>
      <w:r w:rsidR="001F1DDA">
        <w:rPr>
          <w:rStyle w:val="Hyperlink"/>
          <w:rFonts w:asciiTheme="minorHAnsi" w:hAnsiTheme="minorHAnsi" w:cstheme="minorHAnsi"/>
          <w:color w:val="auto"/>
          <w:u w:val="none"/>
        </w:rPr>
        <w:t>for the 202</w:t>
      </w:r>
      <w:r w:rsidR="002F3E18">
        <w:rPr>
          <w:rStyle w:val="Hyperlink"/>
          <w:rFonts w:asciiTheme="minorHAnsi" w:hAnsiTheme="minorHAnsi" w:cstheme="minorHAnsi"/>
          <w:color w:val="auto"/>
          <w:u w:val="none"/>
        </w:rPr>
        <w:t>2</w:t>
      </w:r>
      <w:r w:rsidR="001F1DDA">
        <w:rPr>
          <w:rStyle w:val="Hyperlink"/>
          <w:rFonts w:asciiTheme="minorHAnsi" w:hAnsiTheme="minorHAnsi" w:cstheme="minorHAnsi"/>
          <w:color w:val="auto"/>
          <w:u w:val="none"/>
        </w:rPr>
        <w:t xml:space="preserve"> – </w:t>
      </w:r>
      <w:r w:rsidR="002F3E18">
        <w:rPr>
          <w:rStyle w:val="Hyperlink"/>
          <w:rFonts w:asciiTheme="minorHAnsi" w:hAnsiTheme="minorHAnsi" w:cstheme="minorHAnsi"/>
          <w:color w:val="auto"/>
          <w:u w:val="none"/>
        </w:rPr>
        <w:t>20</w:t>
      </w:r>
      <w:r w:rsidR="001F1DDA">
        <w:rPr>
          <w:rStyle w:val="Hyperlink"/>
          <w:rFonts w:asciiTheme="minorHAnsi" w:hAnsiTheme="minorHAnsi" w:cstheme="minorHAnsi"/>
          <w:color w:val="auto"/>
          <w:u w:val="none"/>
        </w:rPr>
        <w:t>23 winter period</w:t>
      </w:r>
      <w:r w:rsidR="002F3E18">
        <w:rPr>
          <w:rStyle w:val="Hyperlink"/>
          <w:rFonts w:asciiTheme="minorHAnsi" w:hAnsiTheme="minorHAnsi" w:cstheme="minorHAnsi"/>
          <w:color w:val="auto"/>
          <w:u w:val="none"/>
        </w:rPr>
        <w:t>.</w:t>
      </w:r>
      <w:r w:rsidR="007D123B">
        <w:rPr>
          <w:rStyle w:val="Hyperlink"/>
          <w:rFonts w:asciiTheme="minorHAnsi" w:hAnsiTheme="minorHAnsi" w:cstheme="minorHAnsi"/>
          <w:color w:val="auto"/>
          <w:u w:val="none"/>
        </w:rPr>
        <w:t xml:space="preserve"> The local contractor for KCC will be invited to extend his </w:t>
      </w:r>
      <w:r>
        <w:rPr>
          <w:rStyle w:val="Hyperlink"/>
          <w:rFonts w:asciiTheme="minorHAnsi" w:hAnsiTheme="minorHAnsi" w:cstheme="minorHAnsi"/>
          <w:color w:val="auto"/>
          <w:u w:val="none"/>
        </w:rPr>
        <w:t>service and submit</w:t>
      </w:r>
      <w:r w:rsidR="007D123B">
        <w:rPr>
          <w:rStyle w:val="Hyperlink"/>
          <w:rFonts w:asciiTheme="minorHAnsi" w:hAnsiTheme="minorHAnsi" w:cstheme="minorHAnsi"/>
          <w:color w:val="auto"/>
          <w:u w:val="none"/>
        </w:rPr>
        <w:t xml:space="preserve"> invoices for the additional work. The Parish Clerk wi</w:t>
      </w:r>
      <w:r w:rsidR="003C7BFD">
        <w:rPr>
          <w:rStyle w:val="Hyperlink"/>
          <w:rFonts w:asciiTheme="minorHAnsi" w:hAnsiTheme="minorHAnsi" w:cstheme="minorHAnsi"/>
          <w:color w:val="auto"/>
          <w:u w:val="none"/>
        </w:rPr>
        <w:t xml:space="preserve">ll </w:t>
      </w:r>
      <w:r>
        <w:rPr>
          <w:rStyle w:val="Hyperlink"/>
          <w:rFonts w:asciiTheme="minorHAnsi" w:hAnsiTheme="minorHAnsi" w:cstheme="minorHAnsi"/>
          <w:color w:val="auto"/>
          <w:u w:val="none"/>
        </w:rPr>
        <w:t xml:space="preserve">be required </w:t>
      </w:r>
      <w:r w:rsidR="00CF4833">
        <w:rPr>
          <w:rStyle w:val="Hyperlink"/>
          <w:rFonts w:asciiTheme="minorHAnsi" w:hAnsiTheme="minorHAnsi" w:cstheme="minorHAnsi"/>
          <w:color w:val="auto"/>
          <w:u w:val="none"/>
        </w:rPr>
        <w:t xml:space="preserve">to </w:t>
      </w:r>
      <w:r w:rsidR="003C7BFD">
        <w:rPr>
          <w:rStyle w:val="Hyperlink"/>
          <w:rFonts w:asciiTheme="minorHAnsi" w:hAnsiTheme="minorHAnsi" w:cstheme="minorHAnsi"/>
          <w:color w:val="auto"/>
          <w:u w:val="none"/>
        </w:rPr>
        <w:t xml:space="preserve">include these </w:t>
      </w:r>
      <w:r>
        <w:rPr>
          <w:rStyle w:val="Hyperlink"/>
          <w:rFonts w:asciiTheme="minorHAnsi" w:hAnsiTheme="minorHAnsi" w:cstheme="minorHAnsi"/>
          <w:color w:val="auto"/>
          <w:u w:val="none"/>
        </w:rPr>
        <w:t>arrangements within</w:t>
      </w:r>
      <w:r w:rsidR="003C7BFD">
        <w:rPr>
          <w:rStyle w:val="Hyperlink"/>
          <w:rFonts w:asciiTheme="minorHAnsi" w:hAnsiTheme="minorHAnsi" w:cstheme="minorHAnsi"/>
          <w:color w:val="auto"/>
          <w:u w:val="none"/>
        </w:rPr>
        <w:t xml:space="preserve"> the Council’s Scheme of Delegation</w:t>
      </w:r>
      <w:r w:rsidR="00AB3FEF">
        <w:rPr>
          <w:rStyle w:val="Hyperlink"/>
          <w:rFonts w:asciiTheme="minorHAnsi" w:hAnsiTheme="minorHAnsi" w:cstheme="minorHAnsi"/>
          <w:color w:val="auto"/>
          <w:u w:val="none"/>
        </w:rPr>
        <w:t xml:space="preserve"> and will be responsible for</w:t>
      </w:r>
      <w:r w:rsidR="00D150E0">
        <w:rPr>
          <w:rStyle w:val="Hyperlink"/>
          <w:rFonts w:asciiTheme="minorHAnsi" w:hAnsiTheme="minorHAnsi" w:cstheme="minorHAnsi"/>
          <w:color w:val="auto"/>
          <w:u w:val="none"/>
        </w:rPr>
        <w:t xml:space="preserve"> managing, monitoring, and reporting.</w:t>
      </w:r>
    </w:p>
    <w:p w14:paraId="6F018F9E" w14:textId="77777777" w:rsidR="00D150E0" w:rsidRDefault="00D150E0" w:rsidP="00EE5512">
      <w:pPr>
        <w:pStyle w:val="ListParagraph"/>
        <w:ind w:left="0"/>
        <w:jc w:val="both"/>
        <w:rPr>
          <w:rStyle w:val="Hyperlink"/>
          <w:rFonts w:asciiTheme="minorHAnsi" w:hAnsiTheme="minorHAnsi" w:cstheme="minorHAnsi"/>
          <w:color w:val="auto"/>
          <w:u w:val="none"/>
        </w:rPr>
      </w:pPr>
    </w:p>
    <w:p w14:paraId="4B8F394E" w14:textId="4462B5B6" w:rsidR="00482513" w:rsidRPr="00A345CC" w:rsidRDefault="003C7BFD" w:rsidP="00A345CC">
      <w:pPr>
        <w:pStyle w:val="ListParagraph"/>
        <w:ind w:left="0"/>
        <w:jc w:val="both"/>
        <w:rPr>
          <w:rStyle w:val="Hyperlink"/>
          <w:rFonts w:asciiTheme="minorHAnsi" w:hAnsiTheme="minorHAnsi" w:cstheme="minorHAnsi"/>
          <w:color w:val="auto"/>
          <w:sz w:val="16"/>
          <w:szCs w:val="16"/>
          <w:u w:val="none"/>
        </w:rPr>
      </w:pPr>
      <w:r w:rsidRPr="003C7BFD">
        <w:rPr>
          <w:rStyle w:val="Hyperlink"/>
          <w:rFonts w:asciiTheme="minorHAnsi" w:hAnsiTheme="minorHAnsi" w:cstheme="minorHAnsi"/>
          <w:color w:val="auto"/>
          <w:sz w:val="16"/>
          <w:szCs w:val="16"/>
          <w:u w:val="none"/>
        </w:rPr>
        <w:t>WPC/</w:t>
      </w:r>
      <w:proofErr w:type="spellStart"/>
      <w:r w:rsidRPr="003C7BFD">
        <w:rPr>
          <w:rStyle w:val="Hyperlink"/>
          <w:rFonts w:asciiTheme="minorHAnsi" w:hAnsiTheme="minorHAnsi" w:cstheme="minorHAnsi"/>
          <w:color w:val="auto"/>
          <w:sz w:val="16"/>
          <w:szCs w:val="16"/>
          <w:u w:val="none"/>
        </w:rPr>
        <w:t>asm</w:t>
      </w:r>
      <w:proofErr w:type="spellEnd"/>
      <w:r w:rsidRPr="003C7BFD">
        <w:rPr>
          <w:rStyle w:val="Hyperlink"/>
          <w:rFonts w:asciiTheme="minorHAnsi" w:hAnsiTheme="minorHAnsi" w:cstheme="minorHAnsi"/>
          <w:color w:val="auto"/>
          <w:sz w:val="16"/>
          <w:szCs w:val="16"/>
          <w:u w:val="none"/>
        </w:rPr>
        <w:t>/</w:t>
      </w:r>
      <w:r w:rsidR="00D150E0">
        <w:rPr>
          <w:rStyle w:val="Hyperlink"/>
          <w:rFonts w:asciiTheme="minorHAnsi" w:hAnsiTheme="minorHAnsi" w:cstheme="minorHAnsi"/>
          <w:color w:val="auto"/>
          <w:sz w:val="16"/>
          <w:szCs w:val="16"/>
          <w:u w:val="none"/>
        </w:rPr>
        <w:t>22</w:t>
      </w:r>
      <w:r w:rsidRPr="003C7BFD">
        <w:rPr>
          <w:rStyle w:val="Hyperlink"/>
          <w:rFonts w:asciiTheme="minorHAnsi" w:hAnsiTheme="minorHAnsi" w:cstheme="minorHAnsi"/>
          <w:color w:val="auto"/>
          <w:sz w:val="16"/>
          <w:szCs w:val="16"/>
          <w:u w:val="none"/>
        </w:rPr>
        <w:t>:09:2021</w:t>
      </w:r>
    </w:p>
    <w:sectPr w:rsidR="00482513" w:rsidRPr="00A345C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48B0C" w14:textId="77777777" w:rsidR="00436233" w:rsidRDefault="00436233" w:rsidP="008A6CF9">
      <w:pPr>
        <w:spacing w:after="0" w:line="240" w:lineRule="auto"/>
      </w:pPr>
      <w:r>
        <w:separator/>
      </w:r>
    </w:p>
  </w:endnote>
  <w:endnote w:type="continuationSeparator" w:id="0">
    <w:p w14:paraId="1F9588E2" w14:textId="77777777" w:rsidR="00436233" w:rsidRDefault="00436233" w:rsidP="008A6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CE93" w14:textId="77777777" w:rsidR="008A6CF9" w:rsidRDefault="008A6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A8F9" w14:textId="77777777" w:rsidR="008A6CF9" w:rsidRDefault="008A6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8948" w14:textId="77777777" w:rsidR="008A6CF9" w:rsidRDefault="008A6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9918B" w14:textId="77777777" w:rsidR="00436233" w:rsidRDefault="00436233" w:rsidP="008A6CF9">
      <w:pPr>
        <w:spacing w:after="0" w:line="240" w:lineRule="auto"/>
      </w:pPr>
      <w:r>
        <w:separator/>
      </w:r>
    </w:p>
  </w:footnote>
  <w:footnote w:type="continuationSeparator" w:id="0">
    <w:p w14:paraId="7CDC4883" w14:textId="77777777" w:rsidR="00436233" w:rsidRDefault="00436233" w:rsidP="008A6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438E" w14:textId="77777777" w:rsidR="008A6CF9" w:rsidRDefault="008A6C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944958"/>
      <w:docPartObj>
        <w:docPartGallery w:val="Watermarks"/>
        <w:docPartUnique/>
      </w:docPartObj>
    </w:sdtPr>
    <w:sdtEndPr/>
    <w:sdtContent>
      <w:p w14:paraId="62E88B8A" w14:textId="4A6875F2" w:rsidR="008A6CF9" w:rsidRDefault="00436233">
        <w:pPr>
          <w:pStyle w:val="Header"/>
        </w:pPr>
        <w:r>
          <w:rPr>
            <w:noProof/>
          </w:rPr>
          <w:pict w14:anchorId="394147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D24A" w14:textId="77777777" w:rsidR="008A6CF9" w:rsidRDefault="008A6C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87036"/>
    <w:multiLevelType w:val="hybridMultilevel"/>
    <w:tmpl w:val="33E07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C2A23DC"/>
    <w:multiLevelType w:val="hybridMultilevel"/>
    <w:tmpl w:val="3AFAF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024C47"/>
    <w:rsid w:val="00033E6C"/>
    <w:rsid w:val="00101CF7"/>
    <w:rsid w:val="001076AD"/>
    <w:rsid w:val="00125256"/>
    <w:rsid w:val="00166483"/>
    <w:rsid w:val="001827A7"/>
    <w:rsid w:val="00197067"/>
    <w:rsid w:val="001F1DDA"/>
    <w:rsid w:val="00204DBC"/>
    <w:rsid w:val="00224F0A"/>
    <w:rsid w:val="0023001A"/>
    <w:rsid w:val="00237C53"/>
    <w:rsid w:val="002C1FF7"/>
    <w:rsid w:val="002F3E18"/>
    <w:rsid w:val="00323EC1"/>
    <w:rsid w:val="00352EC5"/>
    <w:rsid w:val="0037066A"/>
    <w:rsid w:val="003C7BFD"/>
    <w:rsid w:val="003E44D1"/>
    <w:rsid w:val="003F2F32"/>
    <w:rsid w:val="00424A11"/>
    <w:rsid w:val="00436233"/>
    <w:rsid w:val="00482513"/>
    <w:rsid w:val="004E042A"/>
    <w:rsid w:val="004E0E17"/>
    <w:rsid w:val="004E56AE"/>
    <w:rsid w:val="00515475"/>
    <w:rsid w:val="00597166"/>
    <w:rsid w:val="0063611A"/>
    <w:rsid w:val="00641AE1"/>
    <w:rsid w:val="006734D9"/>
    <w:rsid w:val="0068219E"/>
    <w:rsid w:val="00694729"/>
    <w:rsid w:val="006A7DAA"/>
    <w:rsid w:val="006C7210"/>
    <w:rsid w:val="006D2058"/>
    <w:rsid w:val="00703E91"/>
    <w:rsid w:val="00706ED3"/>
    <w:rsid w:val="00715A8E"/>
    <w:rsid w:val="00752C04"/>
    <w:rsid w:val="007D123B"/>
    <w:rsid w:val="00821B2E"/>
    <w:rsid w:val="00842293"/>
    <w:rsid w:val="00872C07"/>
    <w:rsid w:val="00875352"/>
    <w:rsid w:val="00877B8D"/>
    <w:rsid w:val="008A6CF9"/>
    <w:rsid w:val="009036C0"/>
    <w:rsid w:val="009551DA"/>
    <w:rsid w:val="009A20CF"/>
    <w:rsid w:val="009D5A01"/>
    <w:rsid w:val="009F7979"/>
    <w:rsid w:val="00A343EA"/>
    <w:rsid w:val="00A345CC"/>
    <w:rsid w:val="00AB3FEF"/>
    <w:rsid w:val="00B81210"/>
    <w:rsid w:val="00B833C5"/>
    <w:rsid w:val="00BC37DD"/>
    <w:rsid w:val="00BE5D32"/>
    <w:rsid w:val="00BF1EE1"/>
    <w:rsid w:val="00C506B8"/>
    <w:rsid w:val="00CD6206"/>
    <w:rsid w:val="00CF4833"/>
    <w:rsid w:val="00D150E0"/>
    <w:rsid w:val="00D51B2F"/>
    <w:rsid w:val="00DB2191"/>
    <w:rsid w:val="00DC05AA"/>
    <w:rsid w:val="00DC309A"/>
    <w:rsid w:val="00E026D2"/>
    <w:rsid w:val="00E25667"/>
    <w:rsid w:val="00E57656"/>
    <w:rsid w:val="00E8215C"/>
    <w:rsid w:val="00E83E33"/>
    <w:rsid w:val="00EB2B3C"/>
    <w:rsid w:val="00EE17D0"/>
    <w:rsid w:val="00EE5512"/>
    <w:rsid w:val="00F26383"/>
    <w:rsid w:val="00F31C14"/>
    <w:rsid w:val="00F8324B"/>
    <w:rsid w:val="00F94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5256"/>
    <w:rPr>
      <w:color w:val="0000FF" w:themeColor="hyperlink"/>
      <w:u w:val="single"/>
    </w:rPr>
  </w:style>
  <w:style w:type="character" w:styleId="UnresolvedMention">
    <w:name w:val="Unresolved Mention"/>
    <w:basedOn w:val="DefaultParagraphFont"/>
    <w:uiPriority w:val="99"/>
    <w:semiHidden/>
    <w:unhideWhenUsed/>
    <w:rsid w:val="00125256"/>
    <w:rPr>
      <w:color w:val="605E5C"/>
      <w:shd w:val="clear" w:color="auto" w:fill="E1DFDD"/>
    </w:rPr>
  </w:style>
  <w:style w:type="paragraph" w:styleId="ListParagraph">
    <w:name w:val="List Paragraph"/>
    <w:basedOn w:val="Normal"/>
    <w:uiPriority w:val="34"/>
    <w:qFormat/>
    <w:rsid w:val="00125256"/>
    <w:pPr>
      <w:ind w:left="720"/>
      <w:contextualSpacing/>
    </w:pPr>
  </w:style>
  <w:style w:type="paragraph" w:styleId="Header">
    <w:name w:val="header"/>
    <w:basedOn w:val="Normal"/>
    <w:link w:val="HeaderChar"/>
    <w:uiPriority w:val="99"/>
    <w:unhideWhenUsed/>
    <w:rsid w:val="008A6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6CF9"/>
    <w:rPr>
      <w:rFonts w:ascii="Arial" w:eastAsia="Calibri" w:hAnsi="Arial" w:cs="Arial"/>
    </w:rPr>
  </w:style>
  <w:style w:type="paragraph" w:styleId="Footer">
    <w:name w:val="footer"/>
    <w:basedOn w:val="Normal"/>
    <w:link w:val="FooterChar"/>
    <w:uiPriority w:val="99"/>
    <w:unhideWhenUsed/>
    <w:rsid w:val="008A6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6CF9"/>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rk@walthampc.org.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7</cp:revision>
  <dcterms:created xsi:type="dcterms:W3CDTF">2021-09-12T15:22:00Z</dcterms:created>
  <dcterms:modified xsi:type="dcterms:W3CDTF">2021-09-22T13:15:00Z</dcterms:modified>
</cp:coreProperties>
</file>